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37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>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</w:t>
      </w:r>
      <w:r>
        <w:rPr>
          <w:rFonts w:ascii="Times New Roman" w:eastAsia="Times New Roman" w:hAnsi="Times New Roman" w:cs="Times New Roman"/>
        </w:rPr>
        <w:t>10056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50</w:t>
      </w:r>
    </w:p>
    <w:p>
      <w:pPr>
        <w:spacing w:before="0" w:after="0"/>
        <w:jc w:val="right"/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 августа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 Сургут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значения Сургута Долгов В.П., находящийся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Ханты-Мансийский АО-Югра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</w:t>
      </w:r>
      <w:r>
        <w:rPr>
          <w:rFonts w:ascii="Times New Roman" w:eastAsia="Times New Roman" w:hAnsi="Times New Roman" w:cs="Times New Roman"/>
          <w:sz w:val="27"/>
          <w:szCs w:val="27"/>
        </w:rPr>
        <w:t>Гагарина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 9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sz w:val="27"/>
          <w:szCs w:val="27"/>
        </w:rPr>
        <w:t>. 408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7"/>
          <w:szCs w:val="27"/>
        </w:rPr>
        <w:t>ч. 4 ст. 12.15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Зоидова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Ахаджона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Комилжоновича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5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>.0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в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48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879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км. а/д </w:t>
      </w:r>
      <w:r>
        <w:rPr>
          <w:rFonts w:ascii="Times New Roman" w:eastAsia="Times New Roman" w:hAnsi="Times New Roman" w:cs="Times New Roman"/>
          <w:sz w:val="27"/>
          <w:szCs w:val="27"/>
        </w:rPr>
        <w:t>Р404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Тюмень – Тобольск – Ханты-Мансийск Ханты-Мансийского района </w:t>
      </w:r>
      <w:r>
        <w:rPr>
          <w:rFonts w:ascii="Times New Roman" w:eastAsia="Times New Roman" w:hAnsi="Times New Roman" w:cs="Times New Roman"/>
          <w:sz w:val="27"/>
          <w:szCs w:val="27"/>
        </w:rPr>
        <w:t>Зоидов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А.К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7"/>
          <w:szCs w:val="27"/>
        </w:rPr>
        <w:t>ЛАДА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имеющим государственный регистрационный знак </w:t>
      </w:r>
      <w:r>
        <w:rPr>
          <w:rStyle w:val="cat-UserDefinedgrp-36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совершил обгон в зоне дорожного знака 3.20 «Обгон запрещён» с выездом на полосу, предназначенную для встречного движения, с пересечением дорожной разметки 1.1, чем нарушил п. 1.3 Правил дорожного движения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right="22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Зоидов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А.К. </w:t>
      </w:r>
      <w:r>
        <w:rPr>
          <w:rFonts w:ascii="Times New Roman" w:eastAsia="Times New Roman" w:hAnsi="Times New Roman" w:cs="Times New Roman"/>
          <w:sz w:val="27"/>
          <w:szCs w:val="27"/>
        </w:rPr>
        <w:t>в судебном заседании вину признал, ходатайств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Исследовав представленные доказательства,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приложением № 1 к ПДД РФ дорожный знак 3.20 "Обгон запрещен", обозначает, что -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протоколе об административном правонарушении имеются пояснения лица, привлекаемого к административной ответственности, в которых он указывает, что «</w:t>
      </w:r>
      <w:r>
        <w:rPr>
          <w:rFonts w:ascii="Times New Roman" w:eastAsia="Times New Roman" w:hAnsi="Times New Roman" w:cs="Times New Roman"/>
          <w:sz w:val="27"/>
          <w:szCs w:val="27"/>
        </w:rPr>
        <w:t>не успел</w:t>
      </w:r>
      <w:r>
        <w:rPr>
          <w:rFonts w:ascii="Times New Roman" w:eastAsia="Times New Roman" w:hAnsi="Times New Roman" w:cs="Times New Roman"/>
          <w:sz w:val="27"/>
          <w:szCs w:val="27"/>
        </w:rPr>
        <w:t>».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материалах дела имеется схема места совершения правонарушения, согласно которой лицо, привлекаемое к административной ответственности, совершило обгон транспортного средства в нарушении дорожного знака. Схема подписана лицом, привлекаемым к административной ответственности, без замечаний и пояснений относительно места расположения транспортных средств, дорожных знаков и разметки.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</w:t>
      </w:r>
      <w:r>
        <w:rPr>
          <w:rFonts w:ascii="Times New Roman" w:eastAsia="Times New Roman" w:hAnsi="Times New Roman" w:cs="Times New Roman"/>
          <w:sz w:val="27"/>
          <w:szCs w:val="27"/>
        </w:rPr>
        <w:t>дислокации дорожных знаков и разметки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данном участке автодороги нанесена дорожная разметки 1.1</w:t>
      </w:r>
      <w:r>
        <w:rPr>
          <w:rFonts w:ascii="Times New Roman" w:eastAsia="Times New Roman" w:hAnsi="Times New Roman" w:cs="Times New Roman"/>
          <w:sz w:val="27"/>
          <w:szCs w:val="27"/>
        </w:rPr>
        <w:t>, а также дорожный знак 3.20 «Обгон запрещён»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Также суду представлены видеозапись, фиксирующая административное правонарушение,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и рапорт сотрудника полиции, в которых изложены обстоятельства административного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Совокупность доказательств позволяет мировому судье сделать вывод о виновнос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ти </w:t>
      </w:r>
      <w:r>
        <w:rPr>
          <w:rFonts w:ascii="Times New Roman" w:eastAsia="Times New Roman" w:hAnsi="Times New Roman" w:cs="Times New Roman"/>
          <w:sz w:val="27"/>
          <w:szCs w:val="27"/>
        </w:rPr>
        <w:t>лица, привлекаемого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данного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Зоидова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Ахаджона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Комилжоновича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12.15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смягчающих административную ответственность, предусмотренных ст. 4.2 КоАП РФ, мировым судьёй не установлено.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sz w:val="27"/>
          <w:szCs w:val="27"/>
        </w:rPr>
        <w:t>, отягчающи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4.3 КоАП РФ, миров</w:t>
      </w:r>
      <w:r>
        <w:rPr>
          <w:rFonts w:ascii="Times New Roman" w:eastAsia="Times New Roman" w:hAnsi="Times New Roman" w:cs="Times New Roman"/>
          <w:sz w:val="27"/>
          <w:szCs w:val="27"/>
        </w:rPr>
        <w:t>ой судья признаёт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деяни</w:t>
      </w:r>
      <w:r>
        <w:rPr>
          <w:rFonts w:ascii="Times New Roman" w:eastAsia="Times New Roman" w:hAnsi="Times New Roman" w:cs="Times New Roman"/>
          <w:sz w:val="27"/>
          <w:szCs w:val="27"/>
        </w:rPr>
        <w:t>я, данные о 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>, наличие отягчающего обстоятельства.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</w:t>
      </w:r>
      <w:r>
        <w:rPr>
          <w:rFonts w:ascii="Times New Roman" w:eastAsia="Times New Roman" w:hAnsi="Times New Roman" w:cs="Times New Roman"/>
          <w:sz w:val="27"/>
          <w:szCs w:val="27"/>
        </w:rPr>
        <w:t>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изложенного,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ст.29.1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</w:t>
      </w:r>
      <w:r>
        <w:rPr>
          <w:rFonts w:ascii="Times New Roman" w:eastAsia="Times New Roman" w:hAnsi="Times New Roman" w:cs="Times New Roman"/>
          <w:sz w:val="27"/>
          <w:szCs w:val="27"/>
        </w:rPr>
        <w:t>Ко</w:t>
      </w:r>
      <w:r>
        <w:rPr>
          <w:rFonts w:ascii="Times New Roman" w:eastAsia="Times New Roman" w:hAnsi="Times New Roman" w:cs="Times New Roman"/>
          <w:sz w:val="27"/>
          <w:szCs w:val="27"/>
        </w:rPr>
        <w:t>декса Российской Федерации об административных правонару</w:t>
      </w:r>
      <w:r>
        <w:rPr>
          <w:rFonts w:ascii="Times New Roman" w:eastAsia="Times New Roman" w:hAnsi="Times New Roman" w:cs="Times New Roman"/>
          <w:sz w:val="27"/>
          <w:szCs w:val="27"/>
        </w:rPr>
        <w:t>ш</w:t>
      </w:r>
      <w:r>
        <w:rPr>
          <w:rFonts w:ascii="Times New Roman" w:eastAsia="Times New Roman" w:hAnsi="Times New Roman" w:cs="Times New Roman"/>
          <w:sz w:val="27"/>
          <w:szCs w:val="27"/>
        </w:rPr>
        <w:t>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суд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Зоидова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Ахаджона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Комилжоновича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</w:t>
      </w:r>
      <w:r>
        <w:rPr>
          <w:rFonts w:ascii="Times New Roman" w:eastAsia="Times New Roman" w:hAnsi="Times New Roman" w:cs="Times New Roman"/>
          <w:sz w:val="27"/>
          <w:szCs w:val="27"/>
        </w:rPr>
        <w:t>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 ст. 12.15 КоАП РФ и подвергнуть наказанию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виде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семи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тысяч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пятисот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РКЦ Ханты-Мансийск г. Ханты-Мансийска; БИК 007 162 163; ОКТМО </w:t>
      </w:r>
      <w:r>
        <w:rPr>
          <w:rFonts w:ascii="Times New Roman" w:eastAsia="Times New Roman" w:hAnsi="Times New Roman" w:cs="Times New Roman"/>
          <w:sz w:val="27"/>
          <w:szCs w:val="27"/>
        </w:rPr>
        <w:t>7187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000; ИНН 860 101 0390; КПП 860 101 001; КБК 18811601123010001140; Получатель: УФК по ХМАО-Югре (УМВД России по ХМАО-Югре);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188 104 862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00 0</w:t>
      </w:r>
      <w:r>
        <w:rPr>
          <w:rFonts w:ascii="Times New Roman" w:eastAsia="Times New Roman" w:hAnsi="Times New Roman" w:cs="Times New Roman"/>
          <w:sz w:val="27"/>
          <w:szCs w:val="27"/>
        </w:rPr>
        <w:t>5455</w:t>
      </w:r>
      <w:r>
        <w:rPr>
          <w:rFonts w:ascii="Times New Roman" w:eastAsia="Times New Roman" w:hAnsi="Times New Roman" w:cs="Times New Roman"/>
          <w:sz w:val="27"/>
          <w:szCs w:val="27"/>
        </w:rPr>
        <w:t>, 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sz w:val="27"/>
          <w:szCs w:val="27"/>
        </w:rPr>
        <w:t>. 10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ул. Гагарина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 9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направить на электронный адрес: Surgut1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@mirsud86.ru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вручения или получения копии постановления в Сургутский городской суд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</w:t>
      </w:r>
      <w:r>
        <w:rPr>
          <w:rFonts w:ascii="Times New Roman" w:eastAsia="Times New Roman" w:hAnsi="Times New Roman" w:cs="Times New Roman"/>
          <w:sz w:val="27"/>
          <w:szCs w:val="27"/>
        </w:rPr>
        <w:t>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В.П. Долгов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ХМАО-Югры ______________________ Долгов В.П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26 августа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года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37</w:t>
      </w:r>
      <w:r>
        <w:rPr>
          <w:rFonts w:ascii="Times New Roman" w:eastAsia="Times New Roman" w:hAnsi="Times New Roman" w:cs="Times New Roman"/>
        </w:rPr>
        <w:t>/261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Секретарь судебного заседания 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__________ </w:t>
      </w:r>
      <w:r>
        <w:rPr>
          <w:rFonts w:ascii="Times New Roman" w:eastAsia="Times New Roman" w:hAnsi="Times New Roman" w:cs="Times New Roman"/>
        </w:rPr>
        <w:t xml:space="preserve">О.А, </w:t>
      </w:r>
      <w:r>
        <w:rPr>
          <w:rFonts w:ascii="Times New Roman" w:eastAsia="Times New Roman" w:hAnsi="Times New Roman" w:cs="Times New Roman"/>
        </w:rPr>
        <w:t>Мисан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9136444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5rplc-8">
    <w:name w:val="cat-UserDefined grp-35 rplc-8"/>
    <w:basedOn w:val="DefaultParagraphFont"/>
  </w:style>
  <w:style w:type="character" w:customStyle="1" w:styleId="cat-UserDefinedgrp-36rplc-19">
    <w:name w:val="cat-UserDefined grp-36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9D192-718A-4A8B-940D-0FA7CAD1B86B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